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39" w:rsidRPr="003B4D39" w:rsidRDefault="003B4D39" w:rsidP="003B4D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thick"/>
        </w:rPr>
      </w:pPr>
      <w:r w:rsidRPr="003B4D39">
        <w:rPr>
          <w:rFonts w:ascii="TH SarabunIT๙" w:hAnsi="TH SarabunIT๙" w:cs="TH SarabunIT๙"/>
          <w:b/>
          <w:bCs/>
          <w:sz w:val="36"/>
          <w:szCs w:val="36"/>
          <w:u w:val="thick"/>
          <w:cs/>
        </w:rPr>
        <w:t>แบบเสนอชื่อผู้สมควรดำรงตำแหน่งนายกสภามหาวิทยาลัยเชียงใหม่</w:t>
      </w:r>
    </w:p>
    <w:p w:rsidR="003B4D39" w:rsidRPr="0029348B" w:rsidRDefault="003B4D39" w:rsidP="003B4D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9348B">
        <w:rPr>
          <w:rFonts w:ascii="TH SarabunIT๙" w:hAnsi="TH SarabunIT๙" w:cs="TH SarabunIT๙"/>
          <w:b/>
          <w:bCs/>
          <w:sz w:val="36"/>
          <w:szCs w:val="36"/>
          <w:cs/>
        </w:rPr>
        <w:t>(สำหรับ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สำนักงานมหาวิทยาลัย</w:t>
      </w:r>
      <w:r w:rsidRPr="0029348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3B4D39" w:rsidRDefault="003B4D39" w:rsidP="00293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4D39" w:rsidRDefault="003B4D39" w:rsidP="003B4D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4D39">
        <w:rPr>
          <w:rFonts w:ascii="TH SarabunIT๙" w:hAnsi="TH SarabunIT๙" w:cs="TH SarabunIT๙"/>
          <w:sz w:val="32"/>
          <w:szCs w:val="32"/>
          <w:cs/>
        </w:rPr>
        <w:t>สำนักงานมหาวิทยาลัย ในคราวประชุมหัวหน้</w:t>
      </w:r>
      <w:r>
        <w:rPr>
          <w:rFonts w:ascii="TH SarabunIT๙" w:hAnsi="TH SarabunIT๙" w:cs="TH SarabunIT๙"/>
          <w:sz w:val="32"/>
          <w:szCs w:val="32"/>
          <w:cs/>
        </w:rPr>
        <w:t>าหน่วยงาน ครั้งที่........./25.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B4D39">
        <w:rPr>
          <w:rFonts w:ascii="TH SarabunIT๙" w:hAnsi="TH SarabunIT๙" w:cs="TH SarabunIT๙"/>
          <w:sz w:val="32"/>
          <w:szCs w:val="32"/>
          <w:cs/>
        </w:rPr>
        <w:t xml:space="preserve"> เมื่อวันที่...............................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3B4D39">
        <w:rPr>
          <w:rFonts w:ascii="TH SarabunIT๙" w:hAnsi="TH SarabunIT๙" w:cs="TH SarabunIT๙"/>
          <w:sz w:val="32"/>
          <w:szCs w:val="32"/>
          <w:cs/>
        </w:rPr>
        <w:t xml:space="preserve"> ได้ประชุมเพื่อเสนอชื่อผู้สมควรดำรงตำแหน่งนายกสภามหาวิทยาลัยเชียงใหม่แล้ว ผลปรากฏดังนี้</w:t>
      </w:r>
    </w:p>
    <w:p w:rsidR="003B4D39" w:rsidRPr="0029348B" w:rsidRDefault="003B4D39" w:rsidP="003B4D39">
      <w:pPr>
        <w:spacing w:after="0" w:line="48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ข้อ 1  ผู้สมควรได้รับการเสนอชื่อ คือ</w:t>
      </w:r>
    </w:p>
    <w:p w:rsidR="003B4D39" w:rsidRPr="000F2EB8" w:rsidRDefault="003B4D39" w:rsidP="003B4D39">
      <w:pPr>
        <w:spacing w:after="0" w:line="240" w:lineRule="auto"/>
        <w:ind w:left="720" w:firstLine="556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F2EB8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ชื่อ-นามสกุล</w:t>
      </w:r>
      <w:r w:rsidRPr="000F2E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</w:t>
      </w:r>
      <w:r w:rsidR="000F2E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</w:p>
    <w:p w:rsidR="003B4D39" w:rsidRDefault="003B4D39" w:rsidP="003B4D39">
      <w:pPr>
        <w:spacing w:after="0" w:line="240" w:lineRule="auto"/>
        <w:ind w:left="720"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ที่อยู่/สถานที่ติดต่อ.........................................................................................................................................</w:t>
      </w:r>
    </w:p>
    <w:p w:rsidR="003B4D39" w:rsidRPr="0029348B" w:rsidRDefault="003B4D39" w:rsidP="003B4D39">
      <w:pPr>
        <w:spacing w:after="0" w:line="240" w:lineRule="auto"/>
        <w:ind w:left="720"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หมายเลขโทรศัพท์...........................................................................................................................................</w:t>
      </w: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ข้อ 2</w:t>
      </w:r>
      <w:r w:rsidRPr="002934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ผู้ได้รับการเสนอชื่อมีข้อมูลประวัติ ผลงาน ประสบการณ์ และความเหมาะสมอื่นๆ รวมทั้งเหตุผลสนับสนุนว่าเป็นผู้มีความเหมาะสม ดังนี้</w:t>
      </w:r>
    </w:p>
    <w:p w:rsidR="003B4D39" w:rsidRPr="0029348B" w:rsidRDefault="003B4D39" w:rsidP="003B4D39">
      <w:pPr>
        <w:pStyle w:val="ListParagraph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ข้อมูลประวัติ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348B">
        <w:rPr>
          <w:rFonts w:ascii="TH SarabunIT๙" w:hAnsi="TH SarabunIT๙" w:cs="TH SarabunIT๙" w:hint="cs"/>
          <w:sz w:val="32"/>
          <w:szCs w:val="32"/>
          <w:cs/>
        </w:rPr>
        <w:t>(วันเดือนปีเกิด</w:t>
      </w:r>
      <w:r>
        <w:rPr>
          <w:rFonts w:ascii="TH SarabunIT๙" w:hAnsi="TH SarabunIT๙" w:cs="TH SarabunIT๙" w:hint="cs"/>
          <w:sz w:val="32"/>
          <w:szCs w:val="32"/>
          <w:cs/>
        </w:rPr>
        <w:t>/อายุ/วุฒิการศึกษา</w:t>
      </w:r>
      <w:r w:rsidRPr="0029348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B4D39" w:rsidRPr="0029348B" w:rsidRDefault="003B4D39" w:rsidP="003B4D39">
      <w:pPr>
        <w:pStyle w:val="ListParagraph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ผลงาน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:rsidR="003B4D39" w:rsidRPr="0029348B" w:rsidRDefault="003B4D39" w:rsidP="003B4D39">
      <w:pPr>
        <w:pStyle w:val="ListParagraph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:rsidR="003B4D39" w:rsidRPr="0029348B" w:rsidRDefault="003B4D39" w:rsidP="003B4D39">
      <w:pPr>
        <w:pStyle w:val="ListParagraph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ความเหมาะสมอื่นๆ รวมทั้งเหตุผลสนับสนุนว่าเป็นผู้มีความเหมาะสม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B4D39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(.........................................................)</w:t>
      </w: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ผู้อำนวยการสำนักงานมหาวิทยาลัย</w:t>
      </w:r>
    </w:p>
    <w:p w:rsidR="003B4D39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:rsidR="003B4D39" w:rsidRDefault="003B4D39" w:rsidP="003B4D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3B4D39" w:rsidRDefault="003B4D39" w:rsidP="003B4D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2EB8" w:rsidRPr="006B78D7" w:rsidRDefault="003B4D39" w:rsidP="000F2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0F2EB8" w:rsidRPr="006B7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คุณสมบัติผู้สมควรดำรงตำแหน่งนายกสภามหาวิทยาลัยเชียงใหม่</w:t>
      </w:r>
      <w:r w:rsidR="000F2E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และหลักเกณฑ์/วิธีการสรรหา</w:t>
      </w:r>
    </w:p>
    <w:p w:rsidR="000F2EB8" w:rsidRDefault="000F2EB8" w:rsidP="000F2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ตามข้อบังคับมหาวิทยาลัยเชียงใหม่ ว่าด้วยคุณสมบัติ หลักเกณฑ์ </w:t>
      </w:r>
    </w:p>
    <w:p w:rsidR="000F2EB8" w:rsidRDefault="000F2EB8" w:rsidP="000F2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และวิธีการสรรหา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นายกสภามหาวิทยาลัย พ.ศ. 256</w:t>
      </w: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</w:p>
    <w:p w:rsidR="000F2EB8" w:rsidRDefault="000F2EB8" w:rsidP="000F2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2EB8" w:rsidRPr="00661FBA" w:rsidRDefault="000F2EB8" w:rsidP="000F2EB8">
      <w:pPr>
        <w:spacing w:after="0" w:line="240" w:lineRule="auto"/>
        <w:ind w:right="-284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37F5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ข้อ  ๗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คณะกรรมการสรรหาตามข้อ ๖ </w:t>
      </w:r>
      <w:r w:rsidRPr="00661FBA">
        <w:rPr>
          <w:rFonts w:ascii="TH SarabunIT๙" w:hAnsi="TH SarabunIT๙" w:cs="TH SarabunIT๙"/>
          <w:spacing w:val="-6"/>
          <w:sz w:val="32"/>
          <w:szCs w:val="32"/>
          <w:cs/>
        </w:rPr>
        <w:t>ต้องไม่เป็นผู้ได้รับการเสนอชื่อเป็นผู้สมควรดำรงตำแหน่งนายกสภามหาวิทยาลัย</w:t>
      </w:r>
    </w:p>
    <w:p w:rsidR="000F2EB8" w:rsidRDefault="000F2EB8" w:rsidP="000F2E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78D7">
        <w:rPr>
          <w:rFonts w:ascii="TH SarabunIT๙" w:hAnsi="TH SarabunIT๙" w:cs="TH SarabunIT๙"/>
          <w:sz w:val="32"/>
          <w:szCs w:val="32"/>
          <w:cs/>
        </w:rPr>
        <w:tab/>
        <w:t>ในกรณีที่มีเหตุตามวรรคหนึ่งให้ถือว่ากรรมการสรรหาผู้ได้รับการเสนอชื่อพ้นจากตำแหน่งกรรมการสรรหา เว้นแต่ผู้นั้นจะได้แสดงเจตนาสละสิทธิ์ไม่เข้ารับการสรรหา</w:t>
      </w:r>
    </w:p>
    <w:p w:rsidR="000F2EB8" w:rsidRDefault="000F2EB8" w:rsidP="000F2E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โดยการสรรหานายกสภามหาวิทยาลัยครั้งนี้ มีคณะกรรมการสรรหาประกอบด้วย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1.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ศาสตราจารย์ นพ.วิจารณ์  พานิช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กรรมการสภามหาวิทยาลัยผู้ทรงคุณวุฒิ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>กิตติคุณ ดร.บวรศักดิ์  อุวรรณโณ</w:t>
      </w:r>
      <w:r w:rsidRPr="00661FB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กรรมการสภามหาวิทยาลัยผู้ทรงคุณวุฒิ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 ดร.อลงกรณ์  คูตระกูล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ประธานสภาพนักงาน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รองศาสตราจารย์ ดร.เทพินทร์  พัชรานุรักษ์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F2EB8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คณบดีคณะ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</w:t>
      </w:r>
      <w:r w:rsidRPr="00661FBA">
        <w:rPr>
          <w:rFonts w:ascii="TH SarabunIT๙" w:hAnsi="TH SarabunIT๙" w:cs="TH SarabunIT๙"/>
          <w:sz w:val="32"/>
          <w:szCs w:val="32"/>
          <w:cs/>
        </w:rPr>
        <w:t>ศาสตร์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กรรมการสภามหาวิทยาลัยประเภทหัวหน้าส่วนงาน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5. ศาสตราจารย์ ดร.สาคร  พรประเสริฐ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F2EB8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คณบดีคณะ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เทคนิคการแพทย์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กรรมการสภามหาวิทยาลัยประเภทหัวหน้าส่วนงาน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ศาสตราจารย์ ดร.สุเทพ  สวนใต้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กรรมการสภามหาวิทยาลัยประเภทคณาจารย์ประจำ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7.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นายธรรมนูญ  น่วมอนงค์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F2EB8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กรรมการสภามหาวิทยาลัยประเภทพนักงานมหาวิทยาลัยที่มิใช่คณาจารย์ประจำ</w:t>
      </w:r>
    </w:p>
    <w:p w:rsidR="000F2EB8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2EB8" w:rsidRPr="00661FBA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ข้อ ๑๐</w:t>
      </w:r>
      <w:r w:rsidRPr="00661FBA">
        <w:rPr>
          <w:rFonts w:ascii="TH SarabunIT๙" w:hAnsi="TH SarabunIT๙" w:cs="TH SarabunIT๙"/>
          <w:sz w:val="32"/>
          <w:szCs w:val="32"/>
          <w:cs/>
        </w:rPr>
        <w:t xml:space="preserve">  ผู้สมควรดำรงตำแหน่งนายกสภามหาวิทยาลัยต้องมีคุณสมบัติและไม่มีลักษณะต้องห้ามดังต่อไปนี้</w:t>
      </w:r>
    </w:p>
    <w:p w:rsidR="000F2EB8" w:rsidRPr="00A37F58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๑๐.๑</w:t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คุณสมบัติ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(1) มีคุณธรรมและจริยธรรมเป็นที่ยอมรับในสังคม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(2) มีวิสัยทัศน์  มีความรู้ความสามารถ  มีประสบการณ์และเชี่ยวชาญด้านการบริหารองค์กร เพื่อประโยชน์ต่อการพัฒนามหาวิทยาลัย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(3) มีประสบการณ์ในการบริหาร   และเข้าใจในระบบการศึกษาและภารกิจของมหาวิทยาลัย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(4) มีสถานภาพทางสังคมที่เหมาะสมต่อการดำเนินงานของมหาวิทยาลัย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(5) สามารถอุทิศเวลาให้แก่งานของมหาวิทยาลัยตามความเหมาะสม</w:t>
      </w:r>
    </w:p>
    <w:p w:rsidR="000F2EB8" w:rsidRPr="00A37F58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๑๐.2</w:t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ลักษณะต้องห้าม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 xml:space="preserve">(1) เป็นผู้ปฏิบัติงานในมหาวิทยาลัย 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(2) ดำรงตำแหน่งทางการเมือง หรือดำรงตำแหน่งในพรรคการเมือง หรือกลุ่มการเมืองท้องถิ่น</w:t>
      </w:r>
    </w:p>
    <w:p w:rsidR="000F2EB8" w:rsidRPr="00661FBA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(3) มีประวัติด่างพร้อย หรือมีมลทินมัวหมอง</w:t>
      </w:r>
    </w:p>
    <w:p w:rsidR="000F2EB8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(4) มีพฤติกรรมที่ส่อหรือแสดงว่าเป็นผู้มีส่วนได้ส</w:t>
      </w:r>
      <w:r>
        <w:rPr>
          <w:rFonts w:ascii="TH SarabunIT๙" w:hAnsi="TH SarabunIT๙" w:cs="TH SarabunIT๙"/>
          <w:sz w:val="32"/>
          <w:szCs w:val="32"/>
          <w:cs/>
        </w:rPr>
        <w:t xml:space="preserve">่วนเสียไม่ว่าทางตรงหรือทางอ้อม </w:t>
      </w:r>
      <w:r w:rsidRPr="00661FBA">
        <w:rPr>
          <w:rFonts w:ascii="TH SarabunIT๙" w:hAnsi="TH SarabunIT๙" w:cs="TH SarabunIT๙"/>
          <w:sz w:val="32"/>
          <w:szCs w:val="32"/>
          <w:cs/>
        </w:rPr>
        <w:t>ในกิจการที่มีประโยชน์ขัดแย้งกับกิจการของมหาวิทยาลัย  เว้นแต่เป็นผู้ถือหุ้นโดยสุจริตในห้างหุ้นส่วน บริษัทจำกัด หรือบริษัทมหาชนจำกัด เพื่อประโยชน์แห่งการลงทุนตามปกติ</w:t>
      </w:r>
    </w:p>
    <w:p w:rsidR="000F2EB8" w:rsidRPr="00330CF1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ข้อ  ๑๑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วิธีการสรรหานายกสภามหาวิทยาลัย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0F2EB8" w:rsidRPr="00330CF1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ให้มีการเสนอชื่อผู้สมควรดำรงตำแหน่งนายกสภามหาวิทยาลัยต่อคณะกรรมการสรรหา ตามหลักเกณฑ์ วิธีการและกำหนดเวลาที่คณะกรรมการกำหนด ดังนี้</w:t>
      </w:r>
    </w:p>
    <w:p w:rsidR="000F2EB8" w:rsidRPr="00330CF1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๑๑.๑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 xml:space="preserve">ให้ที่ประชุมคณะกรรมการบริหารประจำส่วนงานตามมาตรา ๔๑ แห่งพระราชบัญญัติมหาวิทยาลัยเชียงใหม่ พ.ศ. ๒๕๕๑  พิจารณาเสนอชื่อผู้สมควรดำรงตำแหน่งนายกสภามหาวิทยาลัย ส่วนงานละ  ๑   ชื่อ </w:t>
      </w:r>
    </w:p>
    <w:p w:rsidR="000F2EB8" w:rsidRPr="00330CF1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๑๑.๒ 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หัวหน้าหน่วยงานในสำนักงานมหาวิทยาลัยพิจารณาเสนอชื่อผู้สมควรดำรงตำแหน่งนายกสภามหาวิทยาลัย จำนวน  ๑   ชื่อ</w:t>
      </w:r>
    </w:p>
    <w:p w:rsidR="000F2EB8" w:rsidRPr="00330CF1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๑๑.๓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ให้ที่ประชุมสภาพนักงานพิจารณาเสนอชื่อผู้สมควรดำรงตำแหน่งนายกสภามหาวิทยาลัย จำนวน ๑  ชื่อ</w:t>
      </w:r>
    </w:p>
    <w:p w:rsidR="000F2EB8" w:rsidRPr="00330CF1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๑๑.๔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ให้ที่ประชุมคณะกรรมการส่งเสริมมหาวิทยาลัยพิจารณาเสนอชื่อผู้สมควรดำรงตำแหน่งนายกสภามหาวิทยาลัย จำนวน  ๑  ชื่อ</w:t>
      </w:r>
    </w:p>
    <w:p w:rsidR="000F2EB8" w:rsidRPr="00330CF1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๑๑.๕ 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สมาคมนักศึกษาเก่ามหาวิทยาลัยเชียงใหม่พิจารณาเสนอชื่อผู้สมควรดำรงตำแหน่งนายกสภามหาวิทยาลัย จำนวน ๑  ชื่อ</w:t>
      </w:r>
    </w:p>
    <w:p w:rsidR="000F2EB8" w:rsidRPr="00330CF1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๑๑.๖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ให้กรรมการสภามหาวิทยาลัยแต่ละคนเสนอชื่อผู้สมควรดำรงตำแหน่งนายกสภามหาวิทยาลัย คนละ ๑  ชื่อ</w:t>
      </w:r>
    </w:p>
    <w:p w:rsidR="000F2EB8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0CF1">
        <w:rPr>
          <w:rFonts w:ascii="TH SarabunIT๙" w:hAnsi="TH SarabunIT๙" w:cs="TH SarabunIT๙"/>
          <w:sz w:val="32"/>
          <w:szCs w:val="32"/>
          <w:cs/>
        </w:rPr>
        <w:tab/>
        <w:t>ในการเสนอชื่อผู้สมควรดำรงตำแหน่งนายกสภามหาวิทยาลัยดังกล่าวข้างต้น ให้เสนอชื่อพร้อมข้อมูลประวัติ ผลงาน ประสบการณ์ และความเหมาะสมอื่น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ๆ รวมทั้งเหตุผลสนับสนุนว่าเป็นผู้เหมาะสมที่จะดำรงตำแหน่ง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30CF1">
        <w:rPr>
          <w:rFonts w:ascii="TH SarabunIT๙" w:hAnsi="TH SarabunIT๙" w:cs="TH SarabunIT๙"/>
          <w:sz w:val="32"/>
          <w:szCs w:val="32"/>
          <w:cs/>
        </w:rPr>
        <w:t>ให้คณะกรรมการสรรหาเพื่อพิจารณา</w:t>
      </w:r>
    </w:p>
    <w:p w:rsidR="000F2EB8" w:rsidRPr="00330CF1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2EB8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137F0">
        <w:rPr>
          <w:rFonts w:ascii="TH SarabunIT๙" w:hAnsi="TH SarabunIT๙" w:cs="TH SarabunIT๙"/>
          <w:b/>
          <w:bCs/>
          <w:sz w:val="32"/>
          <w:szCs w:val="32"/>
          <w:cs/>
        </w:rPr>
        <w:t>ข้อ ๑๒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ให้คณะกรรมการสรรหาตรวจสอบคุณสมบัติและลักษณะต้องห้าม ประมวลประวัติ ประสบการณ์ และผลงาน รวมทั้งพิจารณากลั่นกรองรายชื่อและพิจารณาคัดเลือกผู้ที่เหมาะสมที่สุดจำนวนไม่เกินสามชื่อ พร้อมทั้งเหตุผลสนับสนุนว่าเป็นผู้ที่เหมาะสมให้ดำรงตำแหน่งนายกสภามหาวิทยาลัย  เพื่อเสนอต่อสภามหาวิทยาลัย</w:t>
      </w:r>
    </w:p>
    <w:p w:rsidR="000F2EB8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2EB8" w:rsidRPr="00992E3B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2E3B">
        <w:rPr>
          <w:rFonts w:ascii="TH SarabunIT๙" w:hAnsi="TH SarabunIT๙" w:cs="TH SarabunIT๙"/>
          <w:b/>
          <w:bCs/>
          <w:sz w:val="32"/>
          <w:szCs w:val="32"/>
          <w:cs/>
        </w:rPr>
        <w:t>ข้อ ๑๓</w:t>
      </w:r>
      <w:r w:rsidRPr="00992E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2E3B">
        <w:rPr>
          <w:rFonts w:ascii="TH SarabunIT๙" w:hAnsi="TH SarabunIT๙" w:cs="TH SarabunIT๙"/>
          <w:sz w:val="32"/>
          <w:szCs w:val="32"/>
          <w:cs/>
        </w:rPr>
        <w:t xml:space="preserve">ให้อธิการบดีเชิญประชุมกรรมการสภามหาวิทยาลัย  โดยให้กรรมการสภามหาวิทยาลัยที่มีอาวุโสสูงสุดทำหน้าที่ประธานที่ประชุม และให้ที่ประชุมพิจารณาคัดเลือกนายกสภามหาวิทยาลัยโดยลงคะแนนวิธีลับ ผู้ที่ได้คะแนนสูงสุดและเกินกึ่งหนึ่งของที่ประชุมเป็นผู้ได้รับการคัดเลือกเป็นนายกสภามหาวิทยาลัย </w:t>
      </w:r>
    </w:p>
    <w:p w:rsidR="000F2EB8" w:rsidRPr="00992E3B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2E3B">
        <w:rPr>
          <w:rFonts w:ascii="TH SarabunIT๙" w:hAnsi="TH SarabunIT๙" w:cs="TH SarabunIT๙"/>
          <w:sz w:val="32"/>
          <w:szCs w:val="32"/>
          <w:cs/>
        </w:rPr>
        <w:tab/>
        <w:t xml:space="preserve">ในกรณีที่ไม่มีผู้ใดได้รับคะแนนเสียงเกินกึ่งหนึ่งของที่ประชุม  ให้นำชื่อผู้ที่ได้รับคะแนนสูงสุดสองลำดับแรกมาลงคะแนนโดยวิธีลับอีกครั้งหนึ่ง และผู้ที่ได้รับคะแนนเสียงสูงสุดเป็นผู้ได้รับการคัดเลือกเป็น   ผู้สมควรดำรงตำแหน่งนายกสภามหาวิทยาลัย </w:t>
      </w:r>
    </w:p>
    <w:p w:rsidR="000F2EB8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2E3B">
        <w:rPr>
          <w:rFonts w:ascii="TH SarabunIT๙" w:hAnsi="TH SarabunIT๙" w:cs="TH SarabunIT๙"/>
          <w:sz w:val="32"/>
          <w:szCs w:val="32"/>
          <w:cs/>
        </w:rPr>
        <w:tab/>
        <w:t>ในกรณีที่มีผู้ที่ได้รับคะแนนสูงสุดเท่ากัน ให้นำชื่อของผู้ที่ได้รับคะแนนสูงสุดเท่ากันมาลงคะแนนโดยวิธีลับอีกครั้งหนึ่ง และผู้ที่ได้รับคะแนนเสียงสูงสุดเป็นผู้ได้รับการคัดเลือกเป็นผู้สมควรดำรงตำแหน่งนายกสภามหาวิทยาลัย หากยังได้รับคะแนนเท่ากันอีกให้ประธานที่ประชุมออกเสียงเพิ่มอีกหนึ่งเสียงเป็นเสียงชี้ขาด</w:t>
      </w:r>
    </w:p>
    <w:p w:rsidR="000F2EB8" w:rsidRPr="00992E3B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2EB8" w:rsidRPr="00992E3B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2E3B">
        <w:rPr>
          <w:rFonts w:ascii="TH SarabunIT๙" w:hAnsi="TH SarabunIT๙" w:cs="TH SarabunIT๙"/>
          <w:b/>
          <w:bCs/>
          <w:sz w:val="32"/>
          <w:szCs w:val="32"/>
          <w:cs/>
        </w:rPr>
        <w:t>ข้อ ๑๔</w:t>
      </w:r>
      <w:r w:rsidRPr="00992E3B">
        <w:rPr>
          <w:rFonts w:ascii="TH SarabunIT๙" w:hAnsi="TH SarabunIT๙" w:cs="TH SarabunIT๙"/>
          <w:sz w:val="32"/>
          <w:szCs w:val="32"/>
          <w:cs/>
        </w:rPr>
        <w:tab/>
        <w:t>ให้ประธานคณะกรรมการสรรหาทาบทามความสมัครใจของผู้สมควรดำรงตำแหน่งนายกสภามหาวิทยาลัยด้วยลายลักษณ์อักษร หากผู้นั้นปฏิเสธที่จะรับตำแหน่ง  ให้ประธานคณะกรรมการสรรหาทาบทามผู้ได้รับคะแนนลำดับรองลงไป</w:t>
      </w:r>
      <w:bookmarkStart w:id="0" w:name="_GoBack"/>
      <w:bookmarkEnd w:id="0"/>
    </w:p>
    <w:p w:rsidR="000F2EB8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2E3B">
        <w:rPr>
          <w:rFonts w:ascii="TH SarabunIT๙" w:hAnsi="TH SarabunIT๙" w:cs="TH SarabunIT๙"/>
          <w:sz w:val="32"/>
          <w:szCs w:val="32"/>
          <w:cs/>
        </w:rPr>
        <w:tab/>
        <w:t>เมื่อผู้ได้ที่รับการทาบทามตกลงรับที่จะดำรงตำแหน่งนายกสภามหาวิทยาลัยแล้ว  ให้มหาวิทยาลัยดำเนินการเพื่อทรงพระกรุณาโปรดเกล้าฯ แต่งตั้งต่อไป  ทั้งนี้ ให้มหาวิทยาลัยดำเนินการให้แล้วเสร็จไม่น้อยกว่าเก้าสิบวัน ก่อนสิ้นสุดวาระการดำรงตำแหน่งนายกสภามหาวิทยาลัย</w:t>
      </w:r>
    </w:p>
    <w:p w:rsidR="000F2EB8" w:rsidRDefault="000F2EB8" w:rsidP="000F2EB8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2EB8" w:rsidRDefault="000F2EB8" w:rsidP="000F2EB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</w:t>
      </w:r>
    </w:p>
    <w:p w:rsidR="000F2EB8" w:rsidRPr="0046614C" w:rsidRDefault="000F2EB8" w:rsidP="000F2EB8">
      <w:pPr>
        <w:spacing w:after="0" w:line="320" w:lineRule="exact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  <w:r w:rsidRPr="0046614C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lastRenderedPageBreak/>
        <w:t>ผู้ดำรงตำแหน่งทางการเมือง</w:t>
      </w:r>
    </w:p>
    <w:p w:rsidR="000F2EB8" w:rsidRPr="0046614C" w:rsidRDefault="000F2EB8" w:rsidP="000F2EB8">
      <w:pPr>
        <w:spacing w:before="240" w:after="0" w:line="32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6614C">
        <w:rPr>
          <w:rFonts w:ascii="TH SarabunIT๙" w:eastAsia="Cordia New" w:hAnsi="TH SarabunIT๙" w:cs="TH SarabunIT๙"/>
          <w:sz w:val="36"/>
          <w:szCs w:val="36"/>
        </w:rPr>
        <w:tab/>
      </w:r>
      <w:r w:rsidRPr="0046614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1. </w:t>
      </w:r>
      <w:r w:rsidRPr="0046614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ข้าราชการการเมือง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หมายถึง ผู้ดำรงตำแหน่งต่าง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ๆ ตามที่มีกฎหมายกำหนดไว้ให้เป็นข้าราชการฝ่ายการเมือง ซึ่งอาจจะเป็นผู้ดำรงตำแหน่งข้าราชการการเมืองฝ่ายบริหาร เช่น นายกรัฐมนตรี หรือรัฐมนตรีตา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มาตรา 4</w:t>
      </w:r>
      <w:r w:rsidRPr="0046614C">
        <w:rPr>
          <w:rFonts w:ascii="TH SarabunIT๙" w:eastAsia="Cordia New" w:hAnsi="TH SarabunIT๙" w:cs="TH SarabunIT๙"/>
          <w:sz w:val="32"/>
          <w:szCs w:val="32"/>
          <w:vertAlign w:val="superscript"/>
          <w:cs/>
        </w:rPr>
        <w:footnoteReference w:id="1"/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แห่งพระราชบัญญัติระเบียบข้าราชการการเมือง พ.ศ. 2535 หรืออาจจะเป็นผู้ดำรงตำแหน่งข้าราชการการเมืองฝ่ายนิติบัญญัติ เช่น ที่ปรึกษาประจำรัฐสภา หรือเลขานุการประธานรัฐสภาตามมาตรา 61 แห่งพระราชบัญญัติระเบียบข้าราชการฝ่ายรัฐสภา พ.ศ. 2518 หรืออาจเป็นผู้ดำรงตำแหน่งในราชการส่วนท้องถิ่น เช่น เลขานุการผู้ว่าราชการกรุงเทพมหานคร หรือเลขานุการประธานสภากรุงเทพมหานคร ตามมาตรา 58 แห่งพระราชบัญญัติระเบียบบริหารราชการกรุงเทพมหานคร พ.ศ. 2528</w:t>
      </w:r>
    </w:p>
    <w:p w:rsidR="000F2EB8" w:rsidRPr="0046614C" w:rsidRDefault="000F2EB8" w:rsidP="000F2EB8">
      <w:pPr>
        <w:spacing w:after="0" w:line="32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6614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2. ผู้ดำรงตำแหน่งการเมือง หรือ ผู้ดำรงตำแหน่งทางการเมือง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รวมทั้งถ้อยคำอื่นในลักษณะเดียวกันนั้น หมายถึง ผู้ดำรงตำแหน่งที่มีหน้าที่อำนวยการบริหารประเทศ หรือควบคุมการบริหารราชการแผ่นดิน ซึ่งเป็นถ้อยคำที่มีความหมายกว้างกว่าคำว่า “ข้าราชการการเมือง” โดยรวมถึงบรรดาผู้ที่รับผิดชอบงานด้านการเมืองทั้งหมด โดยงานการเมืองนั้นจะเป็นงานที่เกี่ยวกับการกำหนดนโยบาย (</w:t>
      </w:r>
      <w:r w:rsidRPr="0046614C">
        <w:rPr>
          <w:rFonts w:ascii="TH SarabunIT๙" w:eastAsia="Cordia New" w:hAnsi="TH SarabunIT๙" w:cs="TH SarabunIT๙"/>
          <w:sz w:val="32"/>
          <w:szCs w:val="32"/>
        </w:rPr>
        <w:t>policy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) เพื่อให้ฝ่ายปกครองที่มีหน้าที่ปฏิบัติงานประจำรับไปบริหาร (</w:t>
      </w:r>
      <w:r w:rsidRPr="0046614C">
        <w:rPr>
          <w:rFonts w:ascii="TH SarabunIT๙" w:eastAsia="Cordia New" w:hAnsi="TH SarabunIT๙" w:cs="TH SarabunIT๙"/>
          <w:sz w:val="32"/>
          <w:szCs w:val="32"/>
        </w:rPr>
        <w:t>administration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) ให้เป็นไปตามนโยบายที่กำหนดนั้น “ผู้ดำรงตำแหน่งทางการเมือง” จึงหมายถึงคณะรัฐมนตรี สมาชิกรัฐสภา และผู้ดำรงตำแหน่งอื่นที่มีลักษณะทำนองเดียวกัน</w:t>
      </w:r>
      <w:r w:rsidRPr="0046614C">
        <w:rPr>
          <w:rFonts w:ascii="TH SarabunIT๙" w:eastAsia="Cordia New" w:hAnsi="TH SarabunIT๙" w:cs="TH SarabunIT๙"/>
          <w:sz w:val="32"/>
          <w:szCs w:val="32"/>
          <w:vertAlign w:val="superscript"/>
        </w:rPr>
        <w:footnoteReference w:id="2"/>
      </w:r>
    </w:p>
    <w:p w:rsidR="000F2EB8" w:rsidRPr="0046614C" w:rsidRDefault="000F2EB8" w:rsidP="000F2EB8">
      <w:pPr>
        <w:spacing w:before="240" w:after="0" w:line="320" w:lineRule="exact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ab/>
        <w:t>ที่ประชุมใหญ่คณะกรรมการกฤษฎีกา</w:t>
      </w:r>
      <w:r w:rsidRPr="0046614C">
        <w:rPr>
          <w:rFonts w:ascii="TH SarabunIT๙" w:eastAsia="Cordia New" w:hAnsi="TH SarabunIT๙" w:cs="TH SarabunIT๙"/>
          <w:sz w:val="32"/>
          <w:szCs w:val="32"/>
          <w:vertAlign w:val="superscript"/>
          <w:cs/>
        </w:rPr>
        <w:footnoteReference w:id="3"/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ได้ตอบข้อหารือสำนักงานคณะกรรมการการศึกษาขั้นพื้นฐานเกี่ยวกับ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ผู้ดำรงตำแหน่งทางการเมือง เห็นว่า ตามที่ที่ประชุมใหญ่คณะกรรมการร่างกฎหมายได้เคยให้ความเห็นเกี่ยวกับความหมายของคำว่า “ผู้ดำรงตำแหน่งทางการเมือง” ไว้ในบันทึก เรื่องการดำรงตำแหน่งทางการเมืองของกรรมการและผู้บริหารรัฐวิสาหกิจว่า หมายถึง ผู้ดำรงตำแหน่งที่มีหน้าที่อำนวยการบริหารประเทศ หรือควบคุมการบริหารราชการแผ่นดิน และบรรดาผู้ที่รับผิดชอบงานการเมืองทั้งหมด โดยงานการเมืองนั้น จะเป็นงานเกี่ยวกับการกำหนดนโยบาย เพื่อให้ฝ่ายปกครองที่มีหน้าที่ปฏิบัติงานประจำรับไปบริหารให้เป็นไปตามนโยบายที่กำหนดนั้น ในการควบคุมการบริหารราชการแผ่นดิน ย่อมจะต้องประกอบไปด้วยการบริหารราชการส่วนกลาง การบริหารราชการส่วนภูมิภาค และการบริหารราชการส่วนท้องถิ่น ตามนัยมาตรา 4 แห่งพระราชบัญญัติระเบียบบริหารราชการแผ่นดิน พ.ศ. 2534 โดยเมื่อการบริหารราชการส่วนท้องถิ่นอยู่ในความหมายของการบริหารราชการด้วยแล้ว ผู้ซึ่งดำรงตำแหน่งที่มีหน้าที่อำนวยการบริหาร หรือควบคุมการบริหารราชการส่วนท้องถิ่น อันได้แก่ ผู้บริหารท้องถิ่นและสมาชิกสภาท้องถิ่น จึงอยู่ในความหมายของ “ผู้ดำรงตำแหน่งทางการเมือง” ด้วย และบรรดาผู้ดำรงตำแหน่งอื่นที่มีหน้าที่ช่วยผู้บริหารท้องถิ่น อันได้แก่ รองผู้บริหารท้องถิ่น เลขานุการผู้บริหารท้องถิ่น ประธานที่ปรึกษาผู้บริหารท้องถิ่น และที่ปรึกษาผู้บริหารท้องถิ่น ซึ่งมีอำนาจหน้าที่ในการช่วยเหลือการปฏิบัติงานของผู้บริหารท้องถิ่นในการอำนวยการบริหารหรือควบคุมการบริหารราชการส่วนท้องถิ่นตามที่ผู้บริหารท้องถิ่นมอบหมาย โดยผู้บริหารท้องถิ่นเป็นผู้แต่งตั้งบุคคลให้ดำรงตำแหน่ง และเมื่อผู้บริหารท้องถิ่นพ้นจากตำแหน่งบุคคลซึ่งดำรงตำแหน่งนั้น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ๆ ก็ต้องพ้นจากตำแหน่งด้วย และเมื่อเทียบเคียงกับตำแหน่งข้าราชการการเมือง ในตำแหน่งรองนายกรัฐมนตรี ที่ปรึกษานายกรัฐมนตรี และเลขาธิการนายกรัฐมนตรี ซึ่งมีอำนาจหน้าที่และการเข้าสู่ตำแหน่งในลักษณะเดียวกัน และถือเป็นผู้ดำรงตำแหน่งทางการเมืองด้วย บรรดาผู้ดำรงตำแหน่งรองผู้บริหารท้องถิ่น เลขานุการผู้บริหารท้องถิ่น ประธานสภาที่ปรึกษาผู้บริหารท้องถิ่น และที่ปรึกษาผู้บริหารท้องถิ่น จึงอยู่ในความหมายของ “ผู้ดำรงตำแหน่งทางการเมือง”</w:t>
      </w:r>
    </w:p>
    <w:p w:rsidR="000F2EB8" w:rsidRPr="006B78D7" w:rsidRDefault="000F2EB8" w:rsidP="000F2E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B4D39" w:rsidRDefault="003B4D39">
      <w:pPr>
        <w:rPr>
          <w:rFonts w:ascii="TH SarabunIT๙" w:hAnsi="TH SarabunIT๙" w:cs="TH SarabunIT๙"/>
          <w:sz w:val="32"/>
          <w:szCs w:val="32"/>
          <w:cs/>
        </w:rPr>
      </w:pPr>
    </w:p>
    <w:sectPr w:rsidR="003B4D39" w:rsidSect="000F2EB8">
      <w:headerReference w:type="default" r:id="rId7"/>
      <w:pgSz w:w="11906" w:h="16838"/>
      <w:pgMar w:top="1440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B2" w:rsidRDefault="00E00DB2" w:rsidP="006D281D">
      <w:pPr>
        <w:spacing w:after="0" w:line="240" w:lineRule="auto"/>
      </w:pPr>
      <w:r>
        <w:separator/>
      </w:r>
    </w:p>
  </w:endnote>
  <w:endnote w:type="continuationSeparator" w:id="0">
    <w:p w:rsidR="00E00DB2" w:rsidRDefault="00E00DB2" w:rsidP="006D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B2" w:rsidRDefault="00E00DB2" w:rsidP="006D281D">
      <w:pPr>
        <w:spacing w:after="0" w:line="240" w:lineRule="auto"/>
      </w:pPr>
      <w:r>
        <w:separator/>
      </w:r>
    </w:p>
  </w:footnote>
  <w:footnote w:type="continuationSeparator" w:id="0">
    <w:p w:rsidR="00E00DB2" w:rsidRDefault="00E00DB2" w:rsidP="006D281D">
      <w:pPr>
        <w:spacing w:after="0" w:line="240" w:lineRule="auto"/>
      </w:pPr>
      <w:r>
        <w:continuationSeparator/>
      </w:r>
    </w:p>
  </w:footnote>
  <w:footnote w:id="1">
    <w:p w:rsidR="000F2EB8" w:rsidRPr="00291199" w:rsidRDefault="000F2EB8" w:rsidP="000F2EB8">
      <w:pPr>
        <w:pStyle w:val="FootnoteText"/>
        <w:spacing w:line="220" w:lineRule="exact"/>
        <w:rPr>
          <w:rFonts w:ascii="TH SarabunIT๙" w:hAnsi="TH SarabunIT๙" w:cs="TH SarabunIT๙"/>
          <w:b/>
          <w:bCs/>
          <w:sz w:val="24"/>
          <w:szCs w:val="24"/>
        </w:rPr>
      </w:pPr>
      <w:r w:rsidRPr="00291199">
        <w:rPr>
          <w:rStyle w:val="FootnoteReference"/>
          <w:rFonts w:ascii="TH SarabunIT๙" w:hAnsi="TH SarabunIT๙" w:cs="TH SarabunIT๙"/>
          <w:b/>
          <w:bCs/>
          <w:sz w:val="24"/>
          <w:szCs w:val="24"/>
        </w:rPr>
        <w:footnoteRef/>
      </w:r>
      <w:r w:rsidRPr="00291199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Pr="00291199">
        <w:rPr>
          <w:rFonts w:ascii="TH SarabunIT๙" w:hAnsi="TH SarabunIT๙" w:cs="TH SarabunIT๙"/>
          <w:b/>
          <w:bCs/>
          <w:sz w:val="24"/>
          <w:szCs w:val="24"/>
          <w:cs/>
        </w:rPr>
        <w:t>มาตรา 4 ข้าราชการการเมือง ได้แก่ บุคคลซึ่งรับราชการในตำแหน่งข้าราชการการเมือง ดังต่อไปนี้</w:t>
      </w:r>
    </w:p>
    <w:p w:rsidR="000F2EB8" w:rsidRPr="00240A01" w:rsidRDefault="000F2EB8" w:rsidP="000F2EB8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75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นายกรัฐมนตรี</w:t>
      </w:r>
      <w:r>
        <w:rPr>
          <w:rFonts w:ascii="TH SarabunIT๙" w:hAnsi="TH SarabunIT๙" w:cs="TH SarabunIT๙"/>
          <w:spacing w:val="-10"/>
          <w:sz w:val="24"/>
          <w:szCs w:val="24"/>
        </w:rPr>
        <w:tab/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(2)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รองนายกรัฐมนตรี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(3)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(4)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รัฐมนตรีประจำสำนักนายกรัฐมนตรี</w:t>
      </w:r>
    </w:p>
    <w:p w:rsidR="000F2EB8" w:rsidRPr="00240A01" w:rsidRDefault="000F2EB8" w:rsidP="000F2EB8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(5)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รัฐมนตรีว่าการทบวง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(6)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รัฐมนตรีช่วยว่าการกระทรวง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(7)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รัฐมนตรีช่วยว่าการทบวง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(8)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ที่ปรึกษานายกรัฐมนตรี</w:t>
      </w:r>
    </w:p>
    <w:p w:rsidR="000F2EB8" w:rsidRPr="00240A01" w:rsidRDefault="000F2EB8" w:rsidP="000F2EB8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(9)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ที่ปรึกษารองนายกรัฐมนตรี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(10)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ที่ปรึกษารัฐมนตรี และที่ปรึกษารัฐมนตรี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(11)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เลขาธิการนายกรัฐมนตรี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(12)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รองเลขาธิการนายกรัฐมนตรี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 </w:t>
      </w:r>
    </w:p>
    <w:p w:rsidR="000F2EB8" w:rsidRPr="00240A01" w:rsidRDefault="000F2EB8" w:rsidP="000F2EB8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ประจำสำนักนายกรัฐมนตรี</w:t>
      </w:r>
    </w:p>
    <w:p w:rsidR="000F2EB8" w:rsidRPr="00240A01" w:rsidRDefault="000F2EB8" w:rsidP="000F2EB8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(13)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โฆษกประจำสำนักนายกรัฐมนตรี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(14)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รองโฆษกประจำสำนักนายกรัฐมนตรี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(15)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เลขานุการรัฐมนตรีประจำสำนักนายกรัฐมนตรี</w:t>
      </w:r>
    </w:p>
    <w:p w:rsidR="000F2EB8" w:rsidRDefault="000F2EB8" w:rsidP="000F2EB8">
      <w:pPr>
        <w:pStyle w:val="FootnoteText"/>
        <w:tabs>
          <w:tab w:val="left" w:pos="2268"/>
          <w:tab w:val="left" w:pos="5387"/>
          <w:tab w:val="left" w:pos="7371"/>
        </w:tabs>
        <w:spacing w:line="220" w:lineRule="exact"/>
        <w:ind w:right="-851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(16)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ประจำสำนักเลขาธิการนายกรัฐมนตรี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(17)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เลขานุการรัฐมนตรีว่าการกระทรวง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(18)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ผู้ช่วยเลขานุการรัฐมนตรีว่าการกระทรวง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</w:p>
    <w:p w:rsidR="000F2EB8" w:rsidRPr="00240A01" w:rsidRDefault="000F2EB8" w:rsidP="000F2EB8">
      <w:pPr>
        <w:pStyle w:val="FootnoteText"/>
        <w:tabs>
          <w:tab w:val="left" w:pos="2268"/>
          <w:tab w:val="left" w:pos="5387"/>
          <w:tab w:val="left" w:pos="7371"/>
        </w:tabs>
        <w:spacing w:line="220" w:lineRule="exact"/>
        <w:ind w:right="-851"/>
        <w:rPr>
          <w:rFonts w:ascii="TH SarabunIT๙" w:hAnsi="TH SarabunIT๙" w:cs="TH SarabunIT๙"/>
          <w:spacing w:val="-10"/>
          <w:sz w:val="24"/>
          <w:szCs w:val="24"/>
          <w:cs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(19)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เลขานุการรัฐมนตรีว่าการทบวง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    (20) 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ผู้ช่วยเลขานุการรัฐมนตรีว่าการทบวง</w:t>
      </w:r>
    </w:p>
  </w:footnote>
  <w:footnote w:id="2">
    <w:p w:rsidR="000F2EB8" w:rsidRPr="00291199" w:rsidRDefault="000F2EB8" w:rsidP="000F2EB8">
      <w:pPr>
        <w:pStyle w:val="FootnoteText"/>
        <w:spacing w:line="220" w:lineRule="exact"/>
        <w:rPr>
          <w:rFonts w:ascii="TH SarabunIT๙" w:hAnsi="TH SarabunIT๙" w:cs="TH SarabunIT๙"/>
          <w:sz w:val="24"/>
          <w:szCs w:val="24"/>
          <w:cs/>
        </w:rPr>
      </w:pPr>
      <w:r w:rsidRPr="00291199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291199">
        <w:rPr>
          <w:rFonts w:ascii="TH SarabunIT๙" w:hAnsi="TH SarabunIT๙" w:cs="TH SarabunIT๙"/>
          <w:sz w:val="24"/>
          <w:szCs w:val="24"/>
        </w:rPr>
        <w:t xml:space="preserve"> </w:t>
      </w:r>
      <w:r w:rsidRPr="00291199">
        <w:rPr>
          <w:rFonts w:ascii="TH SarabunIT๙" w:hAnsi="TH SarabunIT๙" w:cs="TH SarabunIT๙" w:hint="cs"/>
          <w:sz w:val="24"/>
          <w:szCs w:val="24"/>
          <w:cs/>
        </w:rPr>
        <w:t>บันทึกสำนักงานคณะกรรมการกฤษฎีกา เรื่อง การดำรงตำแหน่งทางการเมืองของกรรมการและผู้บริหารรัฐวิสาหกิจ  โดยที่ประชุมใหญ่คณะกรรมการกฤษฎีกา (คณะกรรมการร่างกฎหมาย) กรกฎาคม 2535</w:t>
      </w:r>
    </w:p>
  </w:footnote>
  <w:footnote w:id="3">
    <w:p w:rsidR="000F2EB8" w:rsidRPr="00291199" w:rsidRDefault="000F2EB8" w:rsidP="000F2EB8">
      <w:pPr>
        <w:pStyle w:val="FootnoteText"/>
        <w:spacing w:line="220" w:lineRule="exact"/>
        <w:rPr>
          <w:rFonts w:ascii="TH SarabunIT๙" w:hAnsi="TH SarabunIT๙" w:cs="TH SarabunIT๙"/>
          <w:sz w:val="24"/>
          <w:szCs w:val="24"/>
          <w:cs/>
        </w:rPr>
      </w:pPr>
      <w:r w:rsidRPr="00291199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291199">
        <w:rPr>
          <w:rFonts w:ascii="TH SarabunIT๙" w:hAnsi="TH SarabunIT๙" w:cs="TH SarabunIT๙"/>
          <w:sz w:val="24"/>
          <w:szCs w:val="24"/>
        </w:rPr>
        <w:t xml:space="preserve"> </w:t>
      </w:r>
      <w:r w:rsidRPr="00291199">
        <w:rPr>
          <w:rFonts w:ascii="TH SarabunIT๙" w:hAnsi="TH SarabunIT๙" w:cs="TH SarabunIT๙" w:hint="cs"/>
          <w:sz w:val="24"/>
          <w:szCs w:val="24"/>
          <w:cs/>
        </w:rPr>
        <w:t>บันทึกสำนักงานคณะกรรมการกฤษฎีกา เรื่อง ผู้ดำรงตำแหน่งทางการเมือง เรื่องเสร็จ ที่ 621/2549 ธันวาคม 2549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1D" w:rsidRPr="006D281D" w:rsidRDefault="006D281D" w:rsidP="006D281D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B16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F3063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DF4B3A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792032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0EA491A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6A321EB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16"/>
    <w:rsid w:val="000B2837"/>
    <w:rsid w:val="000F2EB8"/>
    <w:rsid w:val="001021A4"/>
    <w:rsid w:val="00232B54"/>
    <w:rsid w:val="00285FFE"/>
    <w:rsid w:val="0029348B"/>
    <w:rsid w:val="00330CF1"/>
    <w:rsid w:val="00335A48"/>
    <w:rsid w:val="00364B5E"/>
    <w:rsid w:val="003B4D39"/>
    <w:rsid w:val="004137F0"/>
    <w:rsid w:val="00661FBA"/>
    <w:rsid w:val="006B2E9A"/>
    <w:rsid w:val="006B78D7"/>
    <w:rsid w:val="006D281D"/>
    <w:rsid w:val="007072ED"/>
    <w:rsid w:val="00767E9A"/>
    <w:rsid w:val="00794670"/>
    <w:rsid w:val="00931B16"/>
    <w:rsid w:val="00976B4C"/>
    <w:rsid w:val="00976F21"/>
    <w:rsid w:val="00A37F58"/>
    <w:rsid w:val="00A87342"/>
    <w:rsid w:val="00C4061F"/>
    <w:rsid w:val="00CB7789"/>
    <w:rsid w:val="00CF5795"/>
    <w:rsid w:val="00D33A73"/>
    <w:rsid w:val="00E00DB2"/>
    <w:rsid w:val="00F413E1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0270"/>
  <w15:docId w15:val="{304E8AD5-39AE-4D6A-9292-1358341C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81D"/>
  </w:style>
  <w:style w:type="paragraph" w:styleId="Footer">
    <w:name w:val="footer"/>
    <w:basedOn w:val="Normal"/>
    <w:link w:val="FooterChar"/>
    <w:uiPriority w:val="99"/>
    <w:unhideWhenUsed/>
    <w:rsid w:val="006D2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81D"/>
  </w:style>
  <w:style w:type="paragraph" w:styleId="BalloonText">
    <w:name w:val="Balloon Text"/>
    <w:basedOn w:val="Normal"/>
    <w:link w:val="BalloonTextChar"/>
    <w:uiPriority w:val="99"/>
    <w:semiHidden/>
    <w:unhideWhenUsed/>
    <w:rsid w:val="00335A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48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rsid w:val="00330CF1"/>
    <w:pPr>
      <w:spacing w:after="0" w:line="240" w:lineRule="auto"/>
    </w:pPr>
    <w:rPr>
      <w:rFonts w:ascii="Cordia New" w:eastAsia="Cordia New" w:hAnsi="Cordia New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330CF1"/>
    <w:rPr>
      <w:rFonts w:ascii="Cordia New" w:eastAsia="Cordia New" w:hAnsi="Cordia New" w:cs="Angsana New"/>
      <w:sz w:val="20"/>
      <w:szCs w:val="25"/>
    </w:rPr>
  </w:style>
  <w:style w:type="character" w:styleId="FootnoteReference">
    <w:name w:val="footnote reference"/>
    <w:rsid w:val="00330CF1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1539</Words>
  <Characters>8776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Kokoh</cp:lastModifiedBy>
  <cp:revision>6</cp:revision>
  <cp:lastPrinted>2020-11-30T04:18:00Z</cp:lastPrinted>
  <dcterms:created xsi:type="dcterms:W3CDTF">2020-11-30T03:18:00Z</dcterms:created>
  <dcterms:modified xsi:type="dcterms:W3CDTF">2020-12-08T04:17:00Z</dcterms:modified>
</cp:coreProperties>
</file>